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92"/>
        <w:gridCol w:w="3089"/>
      </w:tblGrid>
      <w:tr w:rsidR="00AA5050" w:rsidRPr="00AA5050" w:rsidTr="006E0FC9">
        <w:tc>
          <w:tcPr>
            <w:tcW w:w="2628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3292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 &lt;1&gt;</w:t>
            </w:r>
          </w:p>
        </w:tc>
        <w:tc>
          <w:tcPr>
            <w:tcW w:w="3089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комиссии </w:t>
            </w:r>
            <w:r w:rsidRPr="0080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&lt;2&gt;</w:t>
            </w:r>
          </w:p>
        </w:tc>
      </w:tr>
      <w:tr w:rsidR="006E0FC9" w:rsidRPr="00AA5050" w:rsidTr="006E0FC9">
        <w:trPr>
          <w:trHeight w:val="1144"/>
        </w:trPr>
        <w:tc>
          <w:tcPr>
            <w:tcW w:w="2628" w:type="dxa"/>
            <w:vMerge w:val="restart"/>
          </w:tcPr>
          <w:p w:rsidR="006E0FC9" w:rsidRPr="00804B68" w:rsidRDefault="00A14D34" w:rsidP="009D1D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FC9"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D8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6E0FC9"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0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FC9"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2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1. О форме голосования.</w:t>
            </w:r>
          </w:p>
        </w:tc>
        <w:tc>
          <w:tcPr>
            <w:tcW w:w="3089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Установить, что решения по вопросам повестки дня принимаются открытым голосованием.</w:t>
            </w:r>
          </w:p>
        </w:tc>
      </w:tr>
      <w:tr w:rsidR="006E0FC9" w:rsidRPr="00AA5050" w:rsidTr="006E0FC9">
        <w:trPr>
          <w:trHeight w:val="3067"/>
        </w:trPr>
        <w:tc>
          <w:tcPr>
            <w:tcW w:w="2628" w:type="dxa"/>
            <w:vMerge/>
          </w:tcPr>
          <w:p w:rsidR="006E0FC9" w:rsidRPr="00804B68" w:rsidRDefault="006E0FC9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6E0FC9" w:rsidRPr="00DD3A45" w:rsidRDefault="009D1D88" w:rsidP="00DD3A4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6" w:firstLine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1">
              <w:rPr>
                <w:rFonts w:ascii="Times New Roman" w:hAnsi="Times New Roman"/>
                <w:sz w:val="24"/>
                <w:szCs w:val="24"/>
              </w:rPr>
              <w:t>О рассмотрении уведомления ведущего специалиста администрации сельского поселения «Озёл»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02313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3131">
              <w:rPr>
                <w:rFonts w:ascii="Times New Roman" w:hAnsi="Times New Roman"/>
                <w:sz w:val="24"/>
                <w:szCs w:val="24"/>
              </w:rPr>
              <w:t xml:space="preserve"> года о намерении выполнять иную оплачиваемую работу</w:t>
            </w:r>
          </w:p>
        </w:tc>
        <w:tc>
          <w:tcPr>
            <w:tcW w:w="3089" w:type="dxa"/>
          </w:tcPr>
          <w:p w:rsidR="009D1D88" w:rsidRPr="009D1D88" w:rsidRDefault="006E0FC9" w:rsidP="009D1D88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D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1D88" w:rsidRPr="009D1D8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Установить, что выполнение муниципальным служащим иной оплачиваемой работы не повлечет и не может повлечь</w:t>
            </w:r>
            <w:r w:rsidR="009D1D88" w:rsidRPr="009D1D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возникновения конфликта интересов.  </w:t>
            </w:r>
          </w:p>
          <w:p w:rsidR="006E0FC9" w:rsidRPr="00804B68" w:rsidRDefault="006E0FC9" w:rsidP="00B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C62"/>
    <w:multiLevelType w:val="hybridMultilevel"/>
    <w:tmpl w:val="26ACE8F8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F6927"/>
    <w:multiLevelType w:val="hybridMultilevel"/>
    <w:tmpl w:val="A776F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3C6572"/>
    <w:rsid w:val="00440CF4"/>
    <w:rsid w:val="004D7435"/>
    <w:rsid w:val="00555145"/>
    <w:rsid w:val="005A5018"/>
    <w:rsid w:val="005B064B"/>
    <w:rsid w:val="005B44BA"/>
    <w:rsid w:val="00627A46"/>
    <w:rsid w:val="0069634F"/>
    <w:rsid w:val="006E0FC9"/>
    <w:rsid w:val="00804B68"/>
    <w:rsid w:val="009D1D88"/>
    <w:rsid w:val="009D76D4"/>
    <w:rsid w:val="00A14D34"/>
    <w:rsid w:val="00A46699"/>
    <w:rsid w:val="00A54D5E"/>
    <w:rsid w:val="00AA5050"/>
    <w:rsid w:val="00AE511A"/>
    <w:rsid w:val="00BB1891"/>
    <w:rsid w:val="00DD1481"/>
    <w:rsid w:val="00DD3A45"/>
    <w:rsid w:val="00DF3D95"/>
    <w:rsid w:val="00F139F2"/>
    <w:rsid w:val="00F32BC1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22</cp:revision>
  <dcterms:created xsi:type="dcterms:W3CDTF">2017-06-06T12:59:00Z</dcterms:created>
  <dcterms:modified xsi:type="dcterms:W3CDTF">2021-09-23T06:02:00Z</dcterms:modified>
</cp:coreProperties>
</file>